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F6" w:rsidRDefault="00EE62F6" w:rsidP="00EE62F6">
      <w:pPr>
        <w:rPr>
          <w:rFonts w:ascii="Times New Roman" w:hAnsi="Times New Roman"/>
          <w:b/>
          <w:sz w:val="24"/>
          <w:szCs w:val="24"/>
        </w:rPr>
      </w:pPr>
    </w:p>
    <w:p w:rsidR="00EE62F6" w:rsidRDefault="00EE62F6" w:rsidP="00EE62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ШУГАНКИНСКИЙ ДЕТСКИЙ САД «КАЕНКАЙ»</w:t>
      </w:r>
    </w:p>
    <w:p w:rsidR="00EE62F6" w:rsidRDefault="00DE28F0" w:rsidP="00EE62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Публичный отчет</w:t>
      </w:r>
    </w:p>
    <w:p w:rsidR="00EE62F6" w:rsidRDefault="00EE62F6" w:rsidP="00EE62F6">
      <w:pPr>
        <w:rPr>
          <w:rFonts w:ascii="Times New Roman" w:hAnsi="Times New Roman"/>
          <w:b/>
          <w:sz w:val="24"/>
          <w:szCs w:val="24"/>
        </w:rPr>
      </w:pPr>
    </w:p>
    <w:p w:rsidR="00EE62F6" w:rsidRDefault="00EE62F6" w:rsidP="00EE62F6">
      <w:pPr>
        <w:pStyle w:val="a3"/>
        <w:shd w:val="clear" w:color="auto" w:fill="FFFFFF" w:themeFill="background1"/>
        <w:spacing w:before="0" w:beforeAutospacing="0" w:after="150" w:afterAutospacing="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Уважаемые родители, педагоги и гости!</w:t>
      </w:r>
    </w:p>
    <w:p w:rsidR="00EE62F6" w:rsidRDefault="00EE62F6" w:rsidP="00EE62F6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>Предлагаем  вашему вниманию публичный доклад, в котором представлены результаты деятельност</w:t>
      </w:r>
      <w:r w:rsidR="00DE28F0">
        <w:rPr>
          <w:color w:val="000000" w:themeColor="text1"/>
        </w:rPr>
        <w:t>и нашего детского сада  за 2025</w:t>
      </w:r>
      <w:r>
        <w:rPr>
          <w:color w:val="000000" w:themeColor="text1"/>
        </w:rPr>
        <w:t xml:space="preserve"> год.</w:t>
      </w:r>
    </w:p>
    <w:p w:rsidR="00EE62F6" w:rsidRDefault="00EE62F6" w:rsidP="00EE62F6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> </w:t>
      </w:r>
    </w:p>
    <w:p w:rsidR="00EE62F6" w:rsidRDefault="00DE28F0" w:rsidP="00EE62F6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>Цель публичного отчета</w:t>
      </w:r>
      <w:r w:rsidR="00EE62F6">
        <w:rPr>
          <w:color w:val="000000" w:themeColor="text1"/>
        </w:rPr>
        <w:t> - становление общественного диалога и развитие участия родителей и общественности в управлении учреждением.</w:t>
      </w:r>
    </w:p>
    <w:p w:rsidR="00EE62F6" w:rsidRDefault="00DE28F0" w:rsidP="00EE62F6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> Задача публичного отчета</w:t>
      </w:r>
      <w:r w:rsidR="00EE62F6">
        <w:rPr>
          <w:color w:val="000000" w:themeColor="text1"/>
        </w:rPr>
        <w:t> - предоставление достоверной информации о жизнедеятельности детского сада.</w:t>
      </w:r>
    </w:p>
    <w:p w:rsidR="00EE62F6" w:rsidRDefault="00DE28F0" w:rsidP="00EE62F6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>Предмет публичного отчета</w:t>
      </w:r>
      <w:r w:rsidR="00EE62F6">
        <w:rPr>
          <w:color w:val="000000" w:themeColor="text1"/>
        </w:rPr>
        <w:t> – анализ показателей, содержательно характеризующих жизнедеятельность ДОУ.</w:t>
      </w:r>
    </w:p>
    <w:p w:rsidR="00EE62F6" w:rsidRDefault="00EE62F6" w:rsidP="00EE62F6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</w:rPr>
      </w:pPr>
      <w:r>
        <w:rPr>
          <w:b/>
          <w:bCs/>
          <w:color w:val="000000" w:themeColor="text1"/>
          <w:u w:val="single"/>
        </w:rPr>
        <w:t>Общая характеристика образовательного учреждения</w:t>
      </w:r>
    </w:p>
    <w:p w:rsidR="00EE62F6" w:rsidRDefault="00EE62F6" w:rsidP="00EE62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. Полное наименование Учреждения на русском языке: Муниципальное бюджетное дошкольное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образовательное учреждение </w:t>
      </w:r>
      <w:proofErr w:type="spellStart"/>
      <w:r>
        <w:rPr>
          <w:rFonts w:ascii="Times New Roman" w:eastAsia="Calibri" w:hAnsi="Times New Roman"/>
          <w:bCs/>
          <w:sz w:val="24"/>
          <w:szCs w:val="24"/>
          <w:lang w:eastAsia="en-US"/>
        </w:rPr>
        <w:t>Шуганкинский</w:t>
      </w:r>
      <w:proofErr w:type="spellEnd"/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детский сад «</w:t>
      </w:r>
      <w:proofErr w:type="spellStart"/>
      <w:r>
        <w:rPr>
          <w:rFonts w:ascii="Times New Roman" w:eastAsia="Calibri" w:hAnsi="Times New Roman"/>
          <w:bCs/>
          <w:sz w:val="24"/>
          <w:szCs w:val="24"/>
          <w:lang w:eastAsia="en-US"/>
        </w:rPr>
        <w:t>Каенкай</w:t>
      </w:r>
      <w:proofErr w:type="spellEnd"/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 </w:t>
      </w:r>
      <w:proofErr w:type="spellStart"/>
      <w:r>
        <w:rPr>
          <w:rFonts w:ascii="Times New Roman" w:eastAsia="Calibri" w:hAnsi="Times New Roman"/>
          <w:bCs/>
          <w:sz w:val="24"/>
          <w:szCs w:val="24"/>
          <w:lang w:eastAsia="en-US"/>
        </w:rPr>
        <w:t>Муслюмовского</w:t>
      </w:r>
      <w:proofErr w:type="spellEnd"/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муниципального района Республики Татарстан </w:t>
      </w:r>
    </w:p>
    <w:p w:rsidR="00EE62F6" w:rsidRDefault="00EE62F6" w:rsidP="00EE62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Сокращенное наименование Учреждения на русском языке: МБДОУ – детский сад «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Каенкай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</w:p>
    <w:p w:rsidR="00EE62F6" w:rsidRDefault="00EE62F6" w:rsidP="00EE62F6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Приоритетным направлением работы ДОУ является  экологическое воспитание дошкольников. </w:t>
      </w:r>
    </w:p>
    <w:p w:rsidR="00EE62F6" w:rsidRDefault="00EE62F6" w:rsidP="00EE62F6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МБДОУ детский сад «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Каенкай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>» осуществляет свою деятельность на основе:</w:t>
      </w:r>
    </w:p>
    <w:p w:rsidR="00EE62F6" w:rsidRDefault="00EE62F6" w:rsidP="00EE62F6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 Федерального закона от 29 декабря 2012 г. N 273-ФЗ "Об образовании в Российской Федерации";</w:t>
      </w:r>
    </w:p>
    <w:p w:rsidR="00EE62F6" w:rsidRDefault="00EE62F6" w:rsidP="00EE62F6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 Приказа от 30 августа 2013 года N 1014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EE62F6" w:rsidRDefault="00EE62F6" w:rsidP="00EE62F6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 Постановления Главного государственного санитарного врача Российской Федерации от 15 мая 2013 г. N 26 г. Москва "Об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E62F6" w:rsidRDefault="00EE62F6" w:rsidP="00EE62F6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 Приказа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образования»;</w:t>
      </w:r>
    </w:p>
    <w:p w:rsidR="00EE62F6" w:rsidRDefault="00EE62F6" w:rsidP="00EE62F6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 Устава  МБДОУ-детский сад «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Каенкай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»,   </w:t>
      </w:r>
      <w:r>
        <w:rPr>
          <w:rFonts w:ascii="Times New Roman" w:eastAsia="Calibri" w:hAnsi="Times New Roman"/>
          <w:spacing w:val="5"/>
          <w:sz w:val="24"/>
          <w:szCs w:val="24"/>
          <w:lang w:eastAsia="en-US"/>
        </w:rPr>
        <w:t>утверждённого   постанов</w:t>
      </w:r>
      <w:r w:rsidR="00DE28F0">
        <w:rPr>
          <w:rFonts w:ascii="Times New Roman" w:eastAsia="Calibri" w:hAnsi="Times New Roman"/>
          <w:spacing w:val="5"/>
          <w:sz w:val="24"/>
          <w:szCs w:val="24"/>
          <w:lang w:eastAsia="en-US"/>
        </w:rPr>
        <w:t>лением    ИК  ММР  от 18.07.2024 г. № 324</w:t>
      </w:r>
      <w:r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EE62F6" w:rsidRDefault="00EE62F6" w:rsidP="00EE62F6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pacing w:val="5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- </w:t>
      </w:r>
      <w:r>
        <w:rPr>
          <w:rFonts w:ascii="Times New Roman" w:eastAsia="Calibri" w:hAnsi="Times New Roman"/>
          <w:spacing w:val="5"/>
          <w:sz w:val="24"/>
          <w:szCs w:val="24"/>
          <w:lang w:eastAsia="en-US"/>
        </w:rPr>
        <w:t xml:space="preserve">Лицензии осуществление образовательной деятельности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Серия  16Л01  № 9807                                            от 16 октября 2017 года</w:t>
      </w:r>
      <w:r>
        <w:rPr>
          <w:rFonts w:ascii="Times New Roman" w:eastAsia="Calibri" w:hAnsi="Times New Roman"/>
          <w:spacing w:val="5"/>
          <w:sz w:val="24"/>
          <w:szCs w:val="24"/>
          <w:lang w:eastAsia="en-US"/>
        </w:rPr>
        <w:t xml:space="preserve">. </w:t>
      </w:r>
    </w:p>
    <w:p w:rsidR="00EE62F6" w:rsidRDefault="00EE62F6" w:rsidP="00EE62F6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Юридический адрес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423973, 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ТР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, Муслюмовский   муниципальный район, д. Шуганка                                 ул.,Ленина д.№ 23  .                                                                                                                                                                       Электронный адрес: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DShug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Mus</w:t>
      </w:r>
      <w:proofErr w:type="spellEnd"/>
      <w:r>
        <w:rPr>
          <w:rFonts w:ascii="Times New Roman" w:hAnsi="Times New Roman"/>
          <w:sz w:val="24"/>
          <w:szCs w:val="24"/>
        </w:rPr>
        <w:t xml:space="preserve">@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Учредител</w:t>
      </w:r>
      <w:proofErr w:type="spellEnd"/>
      <w:r>
        <w:rPr>
          <w:rFonts w:ascii="Times New Roman" w:eastAsia="Calibri" w:hAnsi="Times New Roman"/>
          <w:sz w:val="24"/>
          <w:szCs w:val="24"/>
          <w:lang w:val="tt-RU" w:eastAsia="en-US"/>
        </w:rPr>
        <w:t xml:space="preserve">ель -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Исполнительный комитет 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Муслюмовского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мунципального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района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Заведующий МБДОУ: Юнусова </w:t>
      </w:r>
      <w:proofErr w:type="spellStart"/>
      <w:r>
        <w:rPr>
          <w:rFonts w:ascii="Times New Roman" w:eastAsia="Calibri" w:hAnsi="Times New Roman"/>
          <w:bCs/>
          <w:sz w:val="24"/>
          <w:szCs w:val="24"/>
          <w:lang w:eastAsia="en-US"/>
        </w:rPr>
        <w:t>Гузалия</w:t>
      </w:r>
      <w:proofErr w:type="spellEnd"/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  <w:lang w:eastAsia="en-US"/>
        </w:rPr>
        <w:t>Фахразыевна</w:t>
      </w:r>
      <w:proofErr w:type="spellEnd"/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eastAsia="en-US"/>
        </w:rPr>
        <w:t>образование</w:t>
      </w:r>
      <w:r>
        <w:rPr>
          <w:rFonts w:ascii="Times New Roman" w:eastAsia="Calibri" w:hAnsi="Times New Roman"/>
          <w:sz w:val="24"/>
          <w:szCs w:val="24"/>
          <w:lang w:val="tt-RU" w:eastAsia="en-US"/>
        </w:rPr>
        <w:t xml:space="preserve"> высшее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педагогический стаж </w:t>
      </w:r>
      <w:r w:rsidR="00015309">
        <w:rPr>
          <w:rFonts w:ascii="Times New Roman" w:eastAsia="Calibri" w:hAnsi="Times New Roman"/>
          <w:sz w:val="24"/>
          <w:szCs w:val="24"/>
          <w:lang w:val="tt-RU" w:eastAsia="en-US"/>
        </w:rPr>
        <w:t>36</w:t>
      </w:r>
      <w:r w:rsidR="00597489">
        <w:rPr>
          <w:rFonts w:ascii="Times New Roman" w:eastAsia="Calibri" w:hAnsi="Times New Roman"/>
          <w:sz w:val="24"/>
          <w:szCs w:val="24"/>
          <w:lang w:val="tt-RU" w:eastAsia="en-US"/>
        </w:rPr>
        <w:t xml:space="preserve"> лет</w:t>
      </w:r>
      <w:r w:rsidR="00015309">
        <w:rPr>
          <w:rFonts w:ascii="Times New Roman" w:eastAsia="Calibri" w:hAnsi="Times New Roman"/>
          <w:sz w:val="24"/>
          <w:szCs w:val="24"/>
          <w:lang w:val="tt-RU" w:eastAsia="en-US"/>
        </w:rPr>
        <w:t>, в должности заведующего ДОУ 29</w:t>
      </w:r>
      <w:r>
        <w:rPr>
          <w:rFonts w:ascii="Times New Roman" w:eastAsia="Calibri" w:hAnsi="Times New Roman"/>
          <w:sz w:val="24"/>
          <w:szCs w:val="24"/>
          <w:lang w:val="tt-RU" w:eastAsia="en-US"/>
        </w:rPr>
        <w:t xml:space="preserve"> лет                                                                                                                         Воспитатель-Хафизова Гулия Габделхаевна, образование: высшее.                         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>Режим работы ДОУ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:</w:t>
      </w:r>
      <w:r>
        <w:rPr>
          <w:rFonts w:ascii="Times New Roman" w:eastAsia="Calibri" w:hAnsi="Times New Roman"/>
          <w:sz w:val="24"/>
          <w:szCs w:val="24"/>
          <w:lang w:val="tt-RU" w:eastAsia="en-US"/>
        </w:rPr>
        <w:t>М</w:t>
      </w:r>
      <w:proofErr w:type="gramEnd"/>
      <w:r>
        <w:rPr>
          <w:rFonts w:ascii="Times New Roman" w:eastAsia="Calibri" w:hAnsi="Times New Roman"/>
          <w:sz w:val="24"/>
          <w:szCs w:val="24"/>
          <w:lang w:val="tt-RU" w:eastAsia="en-US"/>
        </w:rPr>
        <w:t>БДОУ работает</w:t>
      </w:r>
      <w:r w:rsidR="00597489">
        <w:rPr>
          <w:rFonts w:ascii="Times New Roman" w:eastAsia="Calibri" w:hAnsi="Times New Roman"/>
          <w:sz w:val="24"/>
          <w:szCs w:val="24"/>
          <w:lang w:eastAsia="en-US"/>
        </w:rPr>
        <w:t xml:space="preserve"> в режиме пятидневной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рабочей недели                                                            с 07.00 -16.00</w:t>
      </w:r>
      <w:r>
        <w:rPr>
          <w:rFonts w:ascii="Times New Roman" w:eastAsia="Calibri" w:hAnsi="Times New Roman"/>
          <w:sz w:val="24"/>
          <w:szCs w:val="24"/>
          <w:lang w:val="tt-RU" w:eastAsia="en-US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Выходные: </w:t>
      </w:r>
      <w:r w:rsidR="00597489">
        <w:rPr>
          <w:rFonts w:ascii="Times New Roman" w:eastAsia="Calibri" w:hAnsi="Times New Roman"/>
          <w:sz w:val="24"/>
          <w:szCs w:val="24"/>
          <w:lang w:eastAsia="en-US"/>
        </w:rPr>
        <w:t>суббота,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воскресенье, праздничные дни.                                                                                                   </w:t>
      </w:r>
      <w:r w:rsidR="00597489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В 2024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году в ДОУ функционировала  1  разновозра</w:t>
      </w:r>
      <w:r w:rsidR="00015309">
        <w:rPr>
          <w:rFonts w:ascii="Times New Roman" w:eastAsia="Calibri" w:hAnsi="Times New Roman"/>
          <w:sz w:val="24"/>
          <w:szCs w:val="24"/>
          <w:lang w:eastAsia="en-US"/>
        </w:rPr>
        <w:t>стная группа, количество детей 5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.        Коллектив МБДОУ детский сад «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Каенкай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» работает по основной общеобразовательной программе ДОУ, разработанной на основе примерной основной общеобразовательной программы дошкольного образования  «От рождения до школы» под редакцией Н.Е.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Вераксы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., М.А. Васильевой,    Т.С. Комаровой. Обучение детей русскому  языку осуществляется по учебно-методическому комплекту (УМК), разработанному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коллективом авторов под руководством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С.М.Гафаровой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val="tt-RU" w:eastAsia="en-US"/>
        </w:rPr>
        <w:t xml:space="preserve">  </w:t>
      </w:r>
      <w:r>
        <w:rPr>
          <w:rFonts w:ascii="Times New Roman" w:eastAsia="Calibri" w:hAnsi="Times New Roman"/>
          <w:sz w:val="24"/>
          <w:szCs w:val="24"/>
          <w:lang w:eastAsia="en-US"/>
        </w:rPr>
        <w:t>Педагоги дошкольного учреждения систематически   повышают свою  квалификацию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>
        <w:rPr>
          <w:rFonts w:ascii="Times New Roman" w:eastAsia="Calibri" w:hAnsi="Times New Roman"/>
          <w:sz w:val="24"/>
          <w:szCs w:val="24"/>
          <w:lang w:val="tt-RU" w:eastAsia="en-US"/>
        </w:rPr>
        <w:t xml:space="preserve">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- на курсах повышения квалификации;</w:t>
      </w:r>
      <w:r>
        <w:rPr>
          <w:rFonts w:ascii="Times New Roman" w:eastAsia="Calibri" w:hAnsi="Times New Roman"/>
          <w:sz w:val="24"/>
          <w:szCs w:val="24"/>
          <w:lang w:val="tt-RU" w:eastAsia="en-US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- на районных методических объединениях.                                                                                                                   В ДОУ организуются педагогические советы и  консультации для воспитателей.</w:t>
      </w:r>
    </w:p>
    <w:p w:rsidR="00EE62F6" w:rsidRDefault="00EE62F6" w:rsidP="00EE62F6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  Работа с кадрами </w:t>
      </w:r>
      <w:r>
        <w:rPr>
          <w:rFonts w:ascii="Times New Roman" w:eastAsia="Calibri" w:hAnsi="Times New Roman"/>
          <w:sz w:val="24"/>
          <w:szCs w:val="24"/>
          <w:lang w:eastAsia="en-US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 Анализ кадрового состава детского сада можно представить в следующем виде (табл.1)</w:t>
      </w:r>
    </w:p>
    <w:p w:rsidR="00EE62F6" w:rsidRDefault="00EE62F6" w:rsidP="00EE62F6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E62F6" w:rsidRDefault="00EE62F6" w:rsidP="00EE62F6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Педагогический коллектив</w:t>
      </w:r>
    </w:p>
    <w:p w:rsidR="00EE62F6" w:rsidRDefault="00EE62F6" w:rsidP="00EE62F6">
      <w:pPr>
        <w:spacing w:line="240" w:lineRule="auto"/>
        <w:jc w:val="right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>Таблица №1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2127"/>
        <w:gridCol w:w="2553"/>
        <w:gridCol w:w="2412"/>
      </w:tblGrid>
      <w:tr w:rsidR="00EE62F6" w:rsidTr="00EE62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01530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01530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01530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2025</w:t>
            </w:r>
          </w:p>
        </w:tc>
      </w:tr>
      <w:tr w:rsidR="00EE62F6" w:rsidTr="00EE62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Высшее 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2/100%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2/100%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2/100%</w:t>
            </w:r>
          </w:p>
        </w:tc>
      </w:tr>
      <w:tr w:rsidR="00EE62F6" w:rsidTr="00EE62F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Среднее-профессиональное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EE62F6" w:rsidRDefault="00EE62F6" w:rsidP="00EE62F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EE62F6" w:rsidRDefault="00EE62F6" w:rsidP="00EE62F6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Вывод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:   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объединения,  знакомятся с опытом работы своих коллег и других дошкольных учреждений  района,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                                                                                                   </w:t>
      </w:r>
    </w:p>
    <w:p w:rsidR="00EE62F6" w:rsidRDefault="00EE62F6" w:rsidP="00EE62F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</w:t>
      </w: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сохранение и укрепление здоровья воспитанников, предоставление равных возможностей для полноценного развития каждого ребёнка. Педагоги ДОУ обладают основными компетенциями, необходимыми для создания условий разв</w:t>
      </w:r>
      <w:r w:rsidR="00597489">
        <w:rPr>
          <w:rFonts w:ascii="Times New Roman" w:eastAsia="Calibri" w:hAnsi="Times New Roman"/>
          <w:sz w:val="24"/>
          <w:szCs w:val="24"/>
          <w:lang w:eastAsia="en-US"/>
        </w:rPr>
        <w:t>ития детей в соответствии с ФОП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ДО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E62F6" w:rsidRDefault="00EE62F6" w:rsidP="00EE62F6">
      <w:pPr>
        <w:ind w:left="1080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val="en-US" w:eastAsia="en-US"/>
        </w:rPr>
        <w:t>II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. Анал</w:t>
      </w:r>
      <w:r w:rsidR="00015309">
        <w:rPr>
          <w:rFonts w:ascii="Times New Roman" w:eastAsia="Calibri" w:hAnsi="Times New Roman"/>
          <w:b/>
          <w:sz w:val="24"/>
          <w:szCs w:val="24"/>
          <w:lang w:eastAsia="en-US"/>
        </w:rPr>
        <w:t>из работы за 2025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год.</w:t>
      </w:r>
    </w:p>
    <w:p w:rsidR="00EE62F6" w:rsidRDefault="00EE62F6" w:rsidP="00EE62F6">
      <w:pPr>
        <w:ind w:left="1080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E62F6" w:rsidRDefault="00EE62F6" w:rsidP="00EE62F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Обеспечение здоровья и здорового образа жизни.</w:t>
      </w:r>
    </w:p>
    <w:p w:rsidR="00EE62F6" w:rsidRDefault="00EE62F6" w:rsidP="00EE62F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EE62F6" w:rsidRDefault="00EE62F6" w:rsidP="00EE62F6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eastAsia="Calibri" w:hAnsi="Times New Roman"/>
          <w:sz w:val="24"/>
          <w:szCs w:val="24"/>
          <w:lang w:eastAsia="en-US"/>
        </w:rPr>
        <w:t>Охрана  и укрепление здоровья детей является первоочередной задачей для всех сотрудников ДОУ. Следует отметить, что работа в ДОУ  проводится по следующим направлениям: утренняя  гимнастика, физкультурные занятия, праздники и развлечения, работа с родителями  и педагогами.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Физическое воспитание представляет собой комплекс разнообразных средств, способствующих гармоничному развитию ребенка. Оно направлено на формирование двигательных умений и навыков, развитие физических качеств, формирование у ребенка потребности в здоровом образе жизни.  Обязательный компонент физкультурно-оздоровительной работы – утренняя гимнастика. В течение учебного года дети занимались гимнастикой систематически. Комплексы составлялись с учетом возрастных особенностей детей каждой возрастной подгруппы, как и продолжительность утренней гимнастики.  В теплый период времени гимнастика выполнялась на свежем воздухе. Содержание физкультурно-оздоровительной работы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года состояло из  спортивных развлечений, досугов, подвижных игр (в группе, на прогулке), физкультурных минуток на занятиях, совершенствования основных движений на прогулке и  во время самостоятельной деятельности детей, гимнастики для глаз, занятий в группе. В группе на протяжении учебного года проводились следующие виды закаливания: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витаминизация;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гимнастика для глаз.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-гимнастика после дневного сна.</w:t>
      </w:r>
    </w:p>
    <w:p w:rsidR="00EE62F6" w:rsidRDefault="00EE62F6" w:rsidP="00EE62F6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</w:t>
      </w:r>
    </w:p>
    <w:p w:rsidR="00EE62F6" w:rsidRDefault="00EE62F6" w:rsidP="00EE62F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/>
          <w:sz w:val="24"/>
          <w:szCs w:val="24"/>
        </w:rPr>
        <w:t>информационом</w:t>
      </w:r>
      <w:proofErr w:type="spellEnd"/>
      <w:r>
        <w:rPr>
          <w:rFonts w:ascii="Times New Roman" w:hAnsi="Times New Roman"/>
          <w:sz w:val="24"/>
          <w:szCs w:val="24"/>
        </w:rPr>
        <w:t xml:space="preserve">  стенде  для родителей  освещаются вопросы оздоровления детей, проводились консультации на тему:</w:t>
      </w:r>
    </w:p>
    <w:p w:rsidR="00EE62F6" w:rsidRDefault="00EE62F6" w:rsidP="00EE62F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«Правильное питание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–з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алог здоровья», </w:t>
      </w:r>
    </w:p>
    <w:p w:rsidR="00EE62F6" w:rsidRDefault="00EE62F6" w:rsidP="00EE62F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« Пальчиковые игры» </w:t>
      </w:r>
      <w:r>
        <w:rPr>
          <w:rFonts w:ascii="Times New Roman" w:hAnsi="Times New Roman"/>
          <w:sz w:val="24"/>
          <w:szCs w:val="24"/>
        </w:rPr>
        <w:t xml:space="preserve"> и беседы с родителями.</w:t>
      </w:r>
    </w:p>
    <w:p w:rsidR="00EE62F6" w:rsidRDefault="00EE62F6" w:rsidP="00EE62F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E62F6" w:rsidRDefault="00EE62F6" w:rsidP="0059748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597489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EE62F6" w:rsidRPr="00597489" w:rsidRDefault="00EE62F6" w:rsidP="00597489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Результаты освоения основной образовательной программы ДОУ по направлениям.</w:t>
      </w: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Анализ речевого развития.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 течение года начиная с средней подгруппы, три раза в неделю проводилась  работа по  УМК «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Туган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телд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val="tt-RU" w:eastAsia="en-US"/>
        </w:rPr>
        <w:t>ә  сөйләшәбез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»</w:t>
      </w:r>
      <w:r>
        <w:rPr>
          <w:rFonts w:ascii="Times New Roman" w:eastAsia="Calibri" w:hAnsi="Times New Roman"/>
          <w:color w:val="000000"/>
          <w:sz w:val="24"/>
          <w:szCs w:val="24"/>
          <w:lang w:val="tt-RU" w:eastAsia="en-US"/>
        </w:rPr>
        <w:t xml:space="preserve">, в которой реализуются три образователҗные области </w:t>
      </w:r>
      <w:proofErr w:type="gramStart"/>
      <w:r>
        <w:rPr>
          <w:rFonts w:ascii="Times New Roman" w:eastAsia="Calibri" w:hAnsi="Times New Roman"/>
          <w:color w:val="000000"/>
          <w:sz w:val="24"/>
          <w:szCs w:val="24"/>
          <w:lang w:val="tt-RU" w:eastAsia="en-US"/>
        </w:rPr>
        <w:t>–п</w:t>
      </w:r>
      <w:proofErr w:type="gramEnd"/>
      <w:r>
        <w:rPr>
          <w:rFonts w:ascii="Times New Roman" w:eastAsia="Calibri" w:hAnsi="Times New Roman"/>
          <w:color w:val="000000"/>
          <w:sz w:val="24"/>
          <w:szCs w:val="24"/>
          <w:lang w:val="tt-RU" w:eastAsia="en-US"/>
        </w:rPr>
        <w:t>ознание,социализация и развитие речи. Также два раза в неделю  ведется работа по УМК “Изучаем русский язык” .В течении года с педагогами проводилась методическая работа по усвоению  этих областей:</w:t>
      </w:r>
    </w:p>
    <w:p w:rsidR="00EE62F6" w:rsidRDefault="00EE62F6" w:rsidP="00EE62F6">
      <w:pPr>
        <w:autoSpaceDE w:val="0"/>
        <w:autoSpaceDN w:val="0"/>
        <w:adjustRightInd w:val="0"/>
        <w:spacing w:after="216" w:line="240" w:lineRule="auto"/>
        <w:ind w:left="714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numPr>
          <w:ilvl w:val="0"/>
          <w:numId w:val="1"/>
        </w:numPr>
        <w:autoSpaceDE w:val="0"/>
        <w:autoSpaceDN w:val="0"/>
        <w:adjustRightInd w:val="0"/>
        <w:spacing w:after="216" w:line="240" w:lineRule="auto"/>
        <w:ind w:left="714" w:hanging="35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консультации об особенностях развития речи детей; </w:t>
      </w:r>
    </w:p>
    <w:p w:rsidR="00EE62F6" w:rsidRDefault="00EE62F6" w:rsidP="00EE62F6">
      <w:pPr>
        <w:numPr>
          <w:ilvl w:val="0"/>
          <w:numId w:val="1"/>
        </w:numPr>
        <w:autoSpaceDE w:val="0"/>
        <w:autoSpaceDN w:val="0"/>
        <w:adjustRightInd w:val="0"/>
        <w:spacing w:after="216" w:line="240" w:lineRule="auto"/>
        <w:ind w:left="714" w:hanging="35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практические занятия, на которых проигрывались все игры и игровые упражнения, предусмотренные программой; </w:t>
      </w:r>
    </w:p>
    <w:p w:rsidR="00EE62F6" w:rsidRDefault="00EE62F6" w:rsidP="00EE62F6">
      <w:pPr>
        <w:numPr>
          <w:ilvl w:val="0"/>
          <w:numId w:val="1"/>
        </w:numPr>
        <w:autoSpaceDE w:val="0"/>
        <w:autoSpaceDN w:val="0"/>
        <w:adjustRightInd w:val="0"/>
        <w:spacing w:after="216" w:line="240" w:lineRule="auto"/>
        <w:ind w:left="714" w:hanging="35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наблюдения в группах;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Педагоги обеспечивали возможности для обогащения словарного запаса, совершенствования звуковой культуры, образной и грамматической сторон речи.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Совместная деятельность с детьми по развитию речи  в младшей подгруппе проходили в форме занимательной увлекательной игры, используя разнообразный материал и приемы (песни, рифмовки, речитативы, мимические игры), помогающие в запоминании новых слов и песен. Со старшими дошкольниками  проводилась большая работа над звукопроизношением, формированием </w:t>
      </w:r>
      <w:proofErr w:type="gram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правильного</w:t>
      </w:r>
      <w:proofErr w:type="gram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звуко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- и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словопроизношения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Дети понимают речь, отражающую игровую, учебную, бытовую сферу деятельности.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ДОУ созданы условия для речевого развития: </w:t>
      </w:r>
    </w:p>
    <w:p w:rsidR="00EE62F6" w:rsidRDefault="00EE62F6" w:rsidP="00EE62F6">
      <w:pPr>
        <w:numPr>
          <w:ilvl w:val="0"/>
          <w:numId w:val="2"/>
        </w:numPr>
        <w:autoSpaceDE w:val="0"/>
        <w:autoSpaceDN w:val="0"/>
        <w:adjustRightInd w:val="0"/>
        <w:spacing w:after="218" w:line="240" w:lineRule="auto"/>
        <w:ind w:left="714" w:hanging="35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Развивающая среда. </w:t>
      </w:r>
    </w:p>
    <w:p w:rsidR="00EE62F6" w:rsidRDefault="00EE62F6" w:rsidP="00EE62F6">
      <w:pPr>
        <w:numPr>
          <w:ilvl w:val="0"/>
          <w:numId w:val="2"/>
        </w:numPr>
        <w:autoSpaceDE w:val="0"/>
        <w:autoSpaceDN w:val="0"/>
        <w:adjustRightInd w:val="0"/>
        <w:spacing w:after="218" w:line="240" w:lineRule="auto"/>
        <w:ind w:left="714" w:hanging="35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Наличие дидактических речевых игр. </w:t>
      </w:r>
    </w:p>
    <w:p w:rsidR="00EE62F6" w:rsidRDefault="00EE62F6" w:rsidP="00EE62F6">
      <w:pPr>
        <w:numPr>
          <w:ilvl w:val="0"/>
          <w:numId w:val="2"/>
        </w:numPr>
        <w:autoSpaceDE w:val="0"/>
        <w:autoSpaceDN w:val="0"/>
        <w:adjustRightInd w:val="0"/>
        <w:spacing w:after="218" w:line="240" w:lineRule="auto"/>
        <w:ind w:left="714" w:hanging="35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Достаточное количество дидактического материала </w:t>
      </w:r>
    </w:p>
    <w:p w:rsidR="00EE62F6" w:rsidRDefault="00EE62F6" w:rsidP="00EE62F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Оборудование для  театрализованных игр.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Работа проводилась в полном объеме. Весь необходимый методический материал имеется.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Решая задачи ознакомления с художественной литературой и развития речи, педагоги проводили: </w:t>
      </w:r>
    </w:p>
    <w:p w:rsidR="00EE62F6" w:rsidRDefault="00EE62F6" w:rsidP="00EE62F6">
      <w:pPr>
        <w:numPr>
          <w:ilvl w:val="0"/>
          <w:numId w:val="3"/>
        </w:numPr>
        <w:autoSpaceDE w:val="0"/>
        <w:autoSpaceDN w:val="0"/>
        <w:adjustRightInd w:val="0"/>
        <w:spacing w:after="218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Непосредственно образовательную деятельность. </w:t>
      </w:r>
    </w:p>
    <w:p w:rsidR="00EE62F6" w:rsidRDefault="00EE62F6" w:rsidP="00EE62F6">
      <w:pPr>
        <w:numPr>
          <w:ilvl w:val="0"/>
          <w:numId w:val="3"/>
        </w:numPr>
        <w:autoSpaceDE w:val="0"/>
        <w:autoSpaceDN w:val="0"/>
        <w:adjustRightInd w:val="0"/>
        <w:spacing w:after="218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Совместную деятельность детей и взрослых. </w:t>
      </w:r>
    </w:p>
    <w:p w:rsidR="00EE62F6" w:rsidRDefault="00EE62F6" w:rsidP="00EE62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Самостоятельную деятельность детей.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процессе непосредственно образовательной деятельности 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произведений, побуждали к пересказу фрагментов сказок, воспроизводя действия путем использования условных заместителей, что способствовало активному слушанию, пониманию текстов.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Чтобы способствовать развитию воображения детей, их свободной фантазии воспитатели привлекали детей к освоению театрализованной деятельности.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группе </w:t>
      </w:r>
      <w:proofErr w:type="gram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достаточно игрового</w:t>
      </w:r>
      <w:proofErr w:type="gram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материала, материала изготовленного самими воспитателями для разыгрывания сказок.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Анализ познавательного развития.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Формирование математических представлений.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Важную роль в развитии интеллекта ребенка играет формирование математических представлений. ФЭМП в дошкольном учреждении ведется по методическому пособию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Помораева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–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</w:t>
      </w:r>
      <w:proofErr w:type="gram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озина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Применительно к математическому содержанию формирование умения учиться, помимо рефлексии, лежащей в основе мышления, предполагает развитие: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 элементарных форм интуитивного и логического мышления, и соответствующего им математического языка;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 мыслительных операций (анализа и сравнения и т.д.);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 умение оперировать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знако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-символическими средствами, выражать содержание (явления, объекты и т.д.);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-начал творческой деятельности (пространственного воображения, представление информации).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 xml:space="preserve">В младшей группе начинается работа с самого простого: классификации предметов по разным признакам в игровой форме.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старшей подгруппе складываются  умения сравнивать, классифицировать, устанавливать причинно-следственные зависимости, отражать обратимость и необратимость процессов. При такой системе дети проявляли высокую познавательную активность, исследуя предметы, их свойства и качества, дети пользовались разнообразными исследовательскими действиями; научились группировать объекты по цвету, форме величине, назначению, количеству; составлять целое из 4-6 частей; осваивали счет. Дети усваивали представления о числе, как точке числовой прямой, отрицательных числах, измерении, сохранении количества и т.д.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подготовительной подгруппе воспитатель  использовала  методы и приемы обучения, стимулирующие познавательную активность детей, наводя на поиск нестандартных решений. Познавательный материал не давался детям в готовом виде, а постигался путем самостоятельного анализа, выявления существенных признаков. Этому способствовало создание развивающей среды в группе, предполагающей разнообразное самостоятельное экспериментирование детей. </w:t>
      </w:r>
    </w:p>
    <w:p w:rsidR="00EE62F6" w:rsidRDefault="00EE62F6" w:rsidP="00EE62F6">
      <w:pPr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Учебный материал подавался в сравнении, сопоставлении и побуждал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</w:t>
      </w:r>
    </w:p>
    <w:p w:rsidR="00EE62F6" w:rsidRDefault="00EE62F6" w:rsidP="00EE62F6">
      <w:pPr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Развитие представлений об окружающем мире и о себе.                                                                                                           </w:t>
      </w:r>
    </w:p>
    <w:p w:rsidR="00EE62F6" w:rsidRDefault="00EE62F6" w:rsidP="00EE62F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экологические представления. </w:t>
      </w:r>
      <w:r>
        <w:rPr>
          <w:rFonts w:ascii="Times New Roman" w:eastAsia="Calibri" w:hAnsi="Times New Roman"/>
          <w:color w:val="000000"/>
          <w:spacing w:val="-5"/>
          <w:sz w:val="24"/>
          <w:szCs w:val="24"/>
          <w:lang w:eastAsia="en-US"/>
        </w:rPr>
        <w:t xml:space="preserve"> В зависимости от цели занятия и источника получения информации они про</w:t>
      </w:r>
      <w:r>
        <w:rPr>
          <w:rFonts w:ascii="Times New Roman" w:eastAsia="Calibri" w:hAnsi="Times New Roman"/>
          <w:color w:val="000000"/>
          <w:spacing w:val="-5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color w:val="000000"/>
          <w:spacing w:val="-4"/>
          <w:sz w:val="24"/>
          <w:szCs w:val="24"/>
          <w:lang w:eastAsia="en-US"/>
        </w:rPr>
        <w:t>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</w:t>
      </w:r>
      <w:r>
        <w:rPr>
          <w:rFonts w:ascii="Times New Roman" w:eastAsia="Calibri" w:hAnsi="Times New Roman"/>
          <w:color w:val="000000"/>
          <w:spacing w:val="-4"/>
          <w:sz w:val="24"/>
          <w:szCs w:val="24"/>
          <w:lang w:eastAsia="en-US"/>
        </w:rPr>
        <w:softHyphen/>
      </w:r>
      <w:r>
        <w:rPr>
          <w:rFonts w:ascii="Times New Roman" w:eastAsia="Calibri" w:hAnsi="Times New Roman"/>
          <w:color w:val="000000"/>
          <w:spacing w:val="-5"/>
          <w:sz w:val="24"/>
          <w:szCs w:val="24"/>
          <w:lang w:eastAsia="en-US"/>
        </w:rPr>
        <w:t xml:space="preserve">приятия ребёнка.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Дети играли с водой песком, магнитом, воздухом, делая при этом простейшие опыты, позволяющие судить о свойствах этих объектов, работали с моделями. </w:t>
      </w:r>
    </w:p>
    <w:p w:rsidR="00EE62F6" w:rsidRDefault="00EE62F6" w:rsidP="00EE62F6">
      <w:pPr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Такая работа позволяла рассмотреть структуру природных объектов, установить связи между компонентами их последовательность, сделать элементарные выводы.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Знакомство с миром социальных отношений подразумевает осознание безопасности жизнедеятельности, это является условием благополучного существования человека. Детей знакомили с элементарными правилами безопасного поведения дома, на улице.            В течение года проводилась работа по ознакомлению и обучению дошкольников   с правилами дорожного движения.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У воспитанников детского сада уровень представлений об окружающем мире достаточный для ориентировки в нем. Дети любознательны, актив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5"/>
          <w:sz w:val="24"/>
          <w:szCs w:val="24"/>
        </w:rPr>
        <w:t>ны, они</w:t>
      </w:r>
      <w:r>
        <w:rPr>
          <w:rFonts w:ascii="Times New Roman" w:hAnsi="Times New Roman"/>
          <w:color w:val="000000"/>
          <w:sz w:val="24"/>
          <w:szCs w:val="24"/>
        </w:rPr>
        <w:t xml:space="preserve"> научены сравнивать объекты, выделять главные и второстепенные признаки, отве</w:t>
      </w:r>
      <w:r>
        <w:rPr>
          <w:rFonts w:ascii="Times New Roman" w:hAnsi="Times New Roman"/>
          <w:color w:val="000000"/>
          <w:sz w:val="24"/>
          <w:szCs w:val="24"/>
        </w:rPr>
        <w:softHyphen/>
        <w:t>чать на самые разнообразные вопросы, рассуждать, а также самостоятельно формулиро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вать вопросы, пользоваться несложными наглядными моделями, схемами при решении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ситуаций.                                                               </w:t>
      </w:r>
    </w:p>
    <w:p w:rsidR="00EE62F6" w:rsidRDefault="00EE62F6" w:rsidP="00EE62F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  </w:t>
      </w: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Вывод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: Для познавательного развития дошкольников  созданы все условия. Имеются дидактические игры, счетный и раздаточный материал. По итогам  диагностики   воспитанники показывают хорошие результаты. Уровень освоения программы на хорошем уровне.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lastRenderedPageBreak/>
        <w:t>Анализ художественно - эстетического развития.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Основная цель художественно-эстетического развития – обогащение чувственного, эмоционально-ценностного, эстетического опыта детей, развитие художественно-образного мышления и способностей к художественному творчеству.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Работа по художественно эстетическому развитию ведется два раза в неделю.  Организовывались различные выставки поделок, детских рисунков, также конкурсов с участием </w:t>
      </w:r>
      <w:r w:rsidR="005974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детей и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родителей, где родители активно приним</w:t>
      </w:r>
      <w:r w:rsidR="005974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али участие. На конкурсе  «Миссис и мистер Осень» выступление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5974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нашего воспитанника заняло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первое место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Вывод: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 дошкольном учреждении созданы условия для  художественно </w:t>
      </w:r>
      <w:proofErr w:type="gram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–э</w:t>
      </w:r>
      <w:proofErr w:type="gram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стетического развития. Уровень освоения программы на хорошем уровне.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Анализ музыкального  развития.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 течение года  проводилась музыкальная образовательная деятельность. Педагог тщательно продумывал планирование,  составлен  перспективный план.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Детей знакомили с музыкальными произведениями  на татарском и русском языках, с основными чертами музыки родного края, других народов мира.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Вывод: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 дошкольном учреждении созданы условия для  художественно </w:t>
      </w:r>
      <w:proofErr w:type="gramStart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–э</w:t>
      </w:r>
      <w:proofErr w:type="gramEnd"/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стетического развития. Дети выступают с концертами перед жителями деревни,</w:t>
      </w:r>
      <w:r w:rsidR="005974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умеют читать стихи, знают песни и танцы.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Анализ социально-коммуникативного развития.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Социальное развитие осуществлялось в ходе целенаправленного, организованного педагогического процесса в ДОУ.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Главной задачей  работы является создание условий для обеспечения благоприятного эмоционального самочувствия детей в семье и дошкольном учреждении. </w:t>
      </w:r>
    </w:p>
    <w:p w:rsidR="00EE62F6" w:rsidRDefault="00EE62F6" w:rsidP="00EE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пола и поведенческого своеобразия. Для этого воспитатели в режиме дня планировали «Беседы на моральные темы» и во 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 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:rsidR="00EE62F6" w:rsidRDefault="00EE62F6" w:rsidP="00EE62F6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Вывод: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-образовательный процесс в детском саду осуществляется в соответствии с сеткой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. Педагогический коллектив реализует образовательный процесс по программам: Общеобразовательная программа дошкольного образования «От рождения до школы» / Под ред.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Т.С. Комаровой, М.А. </w:t>
      </w:r>
      <w:r>
        <w:rPr>
          <w:rFonts w:ascii="Times New Roman" w:hAnsi="Times New Roman"/>
          <w:sz w:val="24"/>
          <w:szCs w:val="24"/>
        </w:rPr>
        <w:lastRenderedPageBreak/>
        <w:t xml:space="preserve">Васильевой. Москва: Мозаика Синтез, 2014 г), основной общеобразовательной программе муниципального бюджетного дошкольного образовательного учреждения  </w:t>
      </w:r>
      <w:proofErr w:type="spellStart"/>
      <w:r>
        <w:rPr>
          <w:rFonts w:ascii="Times New Roman" w:hAnsi="Times New Roman"/>
          <w:sz w:val="24"/>
          <w:szCs w:val="24"/>
        </w:rPr>
        <w:t>Шуганкинский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Каенкай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РТ»,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өйрәнү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буенча</w:t>
      </w:r>
      <w:proofErr w:type="spellEnd"/>
      <w:r>
        <w:rPr>
          <w:rFonts w:ascii="Times New Roman" w:hAnsi="Times New Roman"/>
          <w:sz w:val="24"/>
          <w:szCs w:val="24"/>
        </w:rPr>
        <w:t xml:space="preserve"> 2-7 </w:t>
      </w:r>
      <w:proofErr w:type="spellStart"/>
      <w:r>
        <w:rPr>
          <w:rFonts w:ascii="Times New Roman" w:hAnsi="Times New Roman"/>
          <w:sz w:val="24"/>
          <w:szCs w:val="24"/>
        </w:rPr>
        <w:t>яшьлек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балаларга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Туган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телдә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сөйләшәбез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укыту</w:t>
      </w:r>
      <w:proofErr w:type="spellEnd"/>
      <w:r>
        <w:rPr>
          <w:rFonts w:ascii="Times New Roman" w:hAnsi="Times New Roman"/>
          <w:sz w:val="24"/>
          <w:szCs w:val="24"/>
        </w:rPr>
        <w:t xml:space="preserve">-методик комплекты, авторы </w:t>
      </w:r>
      <w:proofErr w:type="spellStart"/>
      <w:r>
        <w:rPr>
          <w:rFonts w:ascii="Times New Roman" w:hAnsi="Times New Roman"/>
          <w:sz w:val="24"/>
          <w:szCs w:val="24"/>
        </w:rPr>
        <w:t>Хәзрәтова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Ф.З.; учебно-методический комплект «Изучаем русский язык» (Материалы для изучения русского языка </w:t>
      </w:r>
      <w:proofErr w:type="spellStart"/>
      <w:r>
        <w:rPr>
          <w:rFonts w:ascii="Times New Roman" w:hAnsi="Times New Roman"/>
          <w:sz w:val="24"/>
          <w:szCs w:val="24"/>
        </w:rPr>
        <w:t>татароязычными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детьми), авторы </w:t>
      </w:r>
      <w:proofErr w:type="spellStart"/>
      <w:r>
        <w:rPr>
          <w:rFonts w:ascii="Times New Roman" w:hAnsi="Times New Roman"/>
          <w:sz w:val="24"/>
          <w:szCs w:val="24"/>
        </w:rPr>
        <w:t>Гаффарова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М., </w:t>
      </w:r>
      <w:proofErr w:type="spellStart"/>
      <w:r>
        <w:rPr>
          <w:rFonts w:ascii="Times New Roman" w:hAnsi="Times New Roman"/>
          <w:sz w:val="24"/>
          <w:szCs w:val="24"/>
        </w:rPr>
        <w:t>Г.З.Гарафиева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мәктәпкә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әзерлек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төркемнәре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өчен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укыту</w:t>
      </w:r>
      <w:proofErr w:type="spellEnd"/>
      <w:r>
        <w:rPr>
          <w:rFonts w:ascii="Times New Roman" w:hAnsi="Times New Roman"/>
          <w:sz w:val="24"/>
          <w:szCs w:val="24"/>
        </w:rPr>
        <w:t>-методик комплекты «</w:t>
      </w:r>
      <w:proofErr w:type="spellStart"/>
      <w:r>
        <w:rPr>
          <w:rFonts w:ascii="Times New Roman" w:hAnsi="Times New Roman"/>
          <w:sz w:val="24"/>
          <w:szCs w:val="24"/>
        </w:rPr>
        <w:t>Мәктәпкәчә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яшьтәгелә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әлифбасы</w:t>
      </w:r>
      <w:proofErr w:type="spellEnd"/>
      <w:r>
        <w:rPr>
          <w:rFonts w:ascii="Times New Roman" w:hAnsi="Times New Roman"/>
          <w:sz w:val="24"/>
          <w:szCs w:val="24"/>
        </w:rPr>
        <w:t>» - “</w:t>
      </w:r>
      <w:proofErr w:type="spellStart"/>
      <w:r>
        <w:rPr>
          <w:rFonts w:ascii="Times New Roman" w:hAnsi="Times New Roman"/>
          <w:sz w:val="24"/>
          <w:szCs w:val="24"/>
        </w:rPr>
        <w:t>Авазларны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уйнатып</w:t>
      </w:r>
      <w:proofErr w:type="spellEnd"/>
      <w:r>
        <w:rPr>
          <w:rFonts w:ascii="Times New Roman" w:hAnsi="Times New Roman"/>
          <w:sz w:val="24"/>
          <w:szCs w:val="24"/>
        </w:rPr>
        <w:t xml:space="preserve">”, авторы - </w:t>
      </w:r>
      <w:proofErr w:type="spellStart"/>
      <w:r>
        <w:rPr>
          <w:rFonts w:ascii="Times New Roman" w:hAnsi="Times New Roman"/>
          <w:sz w:val="24"/>
          <w:szCs w:val="24"/>
        </w:rPr>
        <w:t>Шаехова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 К.     Годовой план составляется в соответствии со спецификой детского сада с учетом профессионального уровня педагогического коллектива. Диагностика выявления уровня усвоения детьми программных требований проводилась на основе программы М.А. Васильевой «Воспитание и обучение детей в детском саду»</w:t>
      </w:r>
    </w:p>
    <w:p w:rsidR="00EE62F6" w:rsidRDefault="00EE62F6" w:rsidP="00EE62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Санитарно-гигиенический режим.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санитарно-гигиенического режима позволил сделать следующие выводы: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 оборудование надежно закреплено в целях профилактики травматизма;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световой режим выполняется согласно установленным нормам;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режим прогулок соблюдается в зависимости от погодных условий;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воздушный режим в групповых комнатах поддерживается в норме благодаря режиму проветривания;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влажная уборка помещений детского сада производится в соответствии с требованиями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>, инвентарь для уборки хранится в отдельной подсобной комнате в шкафах и имеет соответствующую маркировку;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мытье посуды производится в соответствии с требованиями СанПиН;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смена постельного белья, полотенец производится согласно графику.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начале учебного года был составлен план санитарно-просветительской работы. В него вошли различные формы санитарного просвещения: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-проводились беседы с персоналом, родителями; </w:t>
      </w:r>
    </w:p>
    <w:p w:rsidR="00EE62F6" w:rsidRDefault="00597489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-использовались папки передвижки</w:t>
      </w:r>
      <w:r w:rsidR="00EE62F6">
        <w:rPr>
          <w:rFonts w:ascii="Times New Roman" w:hAnsi="Times New Roman"/>
          <w:sz w:val="24"/>
          <w:szCs w:val="24"/>
        </w:rPr>
        <w:t xml:space="preserve"> (сообщения о закаливании детей дошкольного возраста, гимнастике для глаз, о первой помощи до прихода врача, о различных детских заболеваниях, их профилактике);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-совещания с младшим воспитателем, работником пищеблока.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9748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родительских уголках, на сайте МБДОУ помещалась и периодически менялась информация о возрастных особенностях детей, режиме дня,  профилактике инфекционных и простудных заболеваний, систематически обновлялась информация о профилактике детского травматизма.</w:t>
      </w:r>
    </w:p>
    <w:p w:rsidR="00EE62F6" w:rsidRDefault="00015309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2025</w:t>
      </w:r>
      <w:r w:rsidR="00EE62F6">
        <w:rPr>
          <w:rFonts w:ascii="Times New Roman" w:hAnsi="Times New Roman"/>
          <w:sz w:val="24"/>
          <w:szCs w:val="24"/>
        </w:rPr>
        <w:t xml:space="preserve">  году на территории детского сада не зарегистрировано ни одного случая травматизма и кишечной инфекции.</w:t>
      </w:r>
    </w:p>
    <w:p w:rsidR="00EE62F6" w:rsidRDefault="00EE62F6" w:rsidP="00EE62F6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.Организация питания воспитанников.</w:t>
      </w:r>
      <w:proofErr w:type="gramEnd"/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ДОУ организовано 4-хразовое питание на основе 12-ти дневного меню.  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 рацион питания  детей постоянно включаются мясные продукты (говядина, куры), молоко и кисломолочные продукты, рыбные блюда, яйца, овощи и фрук</w:t>
      </w:r>
      <w:r w:rsidR="00597489">
        <w:rPr>
          <w:rFonts w:ascii="Times New Roman" w:hAnsi="Times New Roman"/>
          <w:sz w:val="24"/>
          <w:szCs w:val="24"/>
        </w:rPr>
        <w:t>ты.  Круглогодично дети получают</w:t>
      </w:r>
      <w:r>
        <w:rPr>
          <w:rFonts w:ascii="Times New Roman" w:hAnsi="Times New Roman"/>
          <w:sz w:val="24"/>
          <w:szCs w:val="24"/>
        </w:rPr>
        <w:t xml:space="preserve"> овощные  салаты.  Для витаминизации питания в меню включаются компот из сухофруктов, натуральн</w:t>
      </w:r>
      <w:r w:rsidR="009E6147">
        <w:rPr>
          <w:rFonts w:ascii="Times New Roman" w:hAnsi="Times New Roman"/>
          <w:sz w:val="24"/>
          <w:szCs w:val="24"/>
        </w:rPr>
        <w:t>ые соки,  фрукты: яблоки,  банан.</w:t>
      </w:r>
      <w:r>
        <w:rPr>
          <w:rFonts w:ascii="Times New Roman" w:hAnsi="Times New Roman"/>
          <w:sz w:val="24"/>
          <w:szCs w:val="24"/>
        </w:rPr>
        <w:t xml:space="preserve"> Соотношение белков, жиров, и углеводов, калорийность пищи соответствуют требованиям САНПИН. Питьево</w:t>
      </w:r>
      <w:r w:rsidR="009E6147">
        <w:rPr>
          <w:rFonts w:ascii="Times New Roman" w:hAnsi="Times New Roman"/>
          <w:sz w:val="24"/>
          <w:szCs w:val="24"/>
        </w:rPr>
        <w:t>й режим в МБДОУ - соблюдается</w:t>
      </w:r>
      <w:r>
        <w:rPr>
          <w:rFonts w:ascii="Times New Roman" w:hAnsi="Times New Roman"/>
          <w:sz w:val="24"/>
          <w:szCs w:val="24"/>
        </w:rPr>
        <w:t>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правильной организации питания детей большое значение имеет создание благоприятной эмоциональной и окружающей обстановке в группе. В нашем дошкольном учреждении дети обеспечены соответствующей посудой, правильно подобранной мебелью, столовыми приборами.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</w:t>
      </w:r>
      <w:r>
        <w:rPr>
          <w:rFonts w:ascii="Times New Roman" w:hAnsi="Times New Roman"/>
          <w:sz w:val="24"/>
          <w:szCs w:val="24"/>
        </w:rPr>
        <w:t>: 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-образовательный процесс в МБДОУ «</w:t>
      </w:r>
      <w:proofErr w:type="spellStart"/>
      <w:r>
        <w:rPr>
          <w:rFonts w:ascii="Times New Roman" w:hAnsi="Times New Roman"/>
          <w:sz w:val="24"/>
          <w:szCs w:val="24"/>
        </w:rPr>
        <w:t>Каенкай</w:t>
      </w:r>
      <w:proofErr w:type="spellEnd"/>
      <w:r>
        <w:rPr>
          <w:rFonts w:ascii="Times New Roman" w:hAnsi="Times New Roman"/>
          <w:sz w:val="24"/>
          <w:szCs w:val="24"/>
        </w:rPr>
        <w:t>» строится с учетом требований санитарно-гигиенического режима в дошкольных учреждениях.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</w:p>
    <w:p w:rsidR="00EE62F6" w:rsidRDefault="00EE62F6" w:rsidP="00EE62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V. Анализ системы работы с кадрами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1.Работа с кадрами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 </w:t>
      </w:r>
      <w:proofErr w:type="spellStart"/>
      <w:r>
        <w:rPr>
          <w:rFonts w:ascii="Times New Roman" w:hAnsi="Times New Roman"/>
          <w:sz w:val="24"/>
          <w:szCs w:val="24"/>
        </w:rPr>
        <w:t>Шуганкинский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детский сад «</w:t>
      </w:r>
      <w:proofErr w:type="spellStart"/>
      <w:r>
        <w:rPr>
          <w:rFonts w:ascii="Times New Roman" w:hAnsi="Times New Roman"/>
          <w:sz w:val="24"/>
          <w:szCs w:val="24"/>
        </w:rPr>
        <w:t>Каенкай</w:t>
      </w:r>
      <w:proofErr w:type="spellEnd"/>
      <w:r>
        <w:rPr>
          <w:rFonts w:ascii="Times New Roman" w:hAnsi="Times New Roman"/>
          <w:sz w:val="24"/>
          <w:szCs w:val="24"/>
        </w:rPr>
        <w:t>» повышение квалификации педагогов осуществляется по следующим направлениям: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1.Прохождение  ПК педагогических работников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2.Участие в работе районных  МО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3.Участие в  муниципальных и базовых конкурсах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Повышение профессионального мастерства педаг</w:t>
      </w:r>
      <w:r w:rsidR="009E6147">
        <w:rPr>
          <w:rFonts w:ascii="Times New Roman" w:hAnsi="Times New Roman"/>
          <w:sz w:val="24"/>
          <w:szCs w:val="24"/>
        </w:rPr>
        <w:t>огов в условиях введения ФОП</w:t>
      </w:r>
    </w:p>
    <w:p w:rsidR="00EE62F6" w:rsidRDefault="00EE62F6" w:rsidP="00EE62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1.Повышать профессионализм педагогов посредством прохождения курсовой подготовки.  2.Организовать участие педагогов в работе районных методических объединений .    3.Организовать участие педагогов в конкурсах различного уровня.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Обеспечить  дальнейшее участие педагогов в конкурсах различного уровня, в том числе республиканского .</w:t>
      </w:r>
    </w:p>
    <w:p w:rsidR="00EE62F6" w:rsidRDefault="00015309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proofErr w:type="gramStart"/>
      <w:r>
        <w:rPr>
          <w:rFonts w:ascii="Times New Roman" w:hAnsi="Times New Roman"/>
          <w:sz w:val="24"/>
          <w:szCs w:val="24"/>
        </w:rPr>
        <w:t>В   2025</w:t>
      </w:r>
      <w:r w:rsidR="00EE62F6">
        <w:rPr>
          <w:rFonts w:ascii="Times New Roman" w:hAnsi="Times New Roman"/>
          <w:sz w:val="24"/>
          <w:szCs w:val="24"/>
        </w:rPr>
        <w:t xml:space="preserve"> году прошли 4 педагогических совета в различных формах.</w:t>
      </w:r>
      <w:proofErr w:type="gramEnd"/>
      <w:r w:rsidR="00EE62F6">
        <w:rPr>
          <w:rFonts w:ascii="Times New Roman" w:hAnsi="Times New Roman"/>
          <w:sz w:val="24"/>
          <w:szCs w:val="24"/>
        </w:rPr>
        <w:t xml:space="preserve"> Основным направлением тематики педагогических советов – была  развитие  речевой и познавательной деятельности воспитанников.</w:t>
      </w:r>
    </w:p>
    <w:p w:rsidR="00EE62F6" w:rsidRDefault="00EE62F6" w:rsidP="00EE62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 Мероприятия, проводимые для детей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создания благоприятных условий для развития творческого потенциала дошкольников в дошкольном учреждении проводились следующие мероприятия для детей:</w:t>
      </w:r>
    </w:p>
    <w:p w:rsidR="00EE62F6" w:rsidRDefault="00EE62F6" w:rsidP="00EE62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Здравствуй, детский сад!</w:t>
      </w:r>
    </w:p>
    <w:p w:rsidR="00EE62F6" w:rsidRDefault="00EE62F6" w:rsidP="00EE62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Сөмбелә</w:t>
      </w:r>
      <w:proofErr w:type="spellEnd"/>
    </w:p>
    <w:p w:rsidR="00EE62F6" w:rsidRDefault="00EE62F6" w:rsidP="00EE62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Мамин день</w:t>
      </w:r>
    </w:p>
    <w:p w:rsidR="00EE62F6" w:rsidRDefault="00EE62F6" w:rsidP="00EE62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Новогодний утренник</w:t>
      </w:r>
    </w:p>
    <w:p w:rsidR="00EE62F6" w:rsidRDefault="00EE62F6" w:rsidP="00EE62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День защитника отечества</w:t>
      </w:r>
    </w:p>
    <w:p w:rsidR="00EE62F6" w:rsidRDefault="00EE62F6" w:rsidP="00EE62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Международный женский день</w:t>
      </w:r>
    </w:p>
    <w:p w:rsidR="00EE62F6" w:rsidRDefault="00EE62F6" w:rsidP="00EE62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sz w:val="24"/>
          <w:szCs w:val="24"/>
        </w:rPr>
        <w:t>Науруз</w:t>
      </w:r>
      <w:proofErr w:type="spellEnd"/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День победы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Выпускной бал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Театральные постановки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Спортивные досуги, развлечения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День защиты детей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Конкурсы, выставки рисунков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Экскурсии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-Мероприятия по обучению детей дорожному движению.</w:t>
      </w:r>
    </w:p>
    <w:p w:rsidR="00EE62F6" w:rsidRDefault="00EE62F6" w:rsidP="00EE62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 Работа с родителями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родителями воспитанников. Взаимодействие с родителями коллектив  МБДОУ «</w:t>
      </w:r>
      <w:proofErr w:type="spellStart"/>
      <w:r>
        <w:rPr>
          <w:rFonts w:ascii="Times New Roman" w:hAnsi="Times New Roman"/>
          <w:sz w:val="24"/>
          <w:szCs w:val="24"/>
        </w:rPr>
        <w:t>Каенкай</w:t>
      </w:r>
      <w:proofErr w:type="spellEnd"/>
      <w:r>
        <w:rPr>
          <w:rFonts w:ascii="Times New Roman" w:hAnsi="Times New Roman"/>
          <w:sz w:val="24"/>
          <w:szCs w:val="24"/>
        </w:rPr>
        <w:t xml:space="preserve">» строит на принципе сотрудничества. В системе работы с родителями решаются следующие  задачи: повышение педагогической культуры родителей; постановка совместной работы решения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задач; привлечение родителей в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образовательный процесс.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Для этого используем следующие формы работы с родителями: проведение родительских собраний, консультаций, дней открытых дверей, педагогические беседы   (индивидуальные и групповые), совместные мероприятия. Используемые методы в работе с родителями: анкетирование, посещение семьи, наблюдение за ребенком, беседы с родителями, беседы с ребенком. Работа с семьей, проводимая дифференцированно и систематично, с использованием традиционных и нетрадиционных форм, позволила </w:t>
      </w:r>
      <w:r>
        <w:rPr>
          <w:rFonts w:ascii="Times New Roman" w:hAnsi="Times New Roman"/>
          <w:sz w:val="24"/>
          <w:szCs w:val="24"/>
        </w:rPr>
        <w:lastRenderedPageBreak/>
        <w:t>повысить уровень заинтересованности родителей, их участие в педагогическом процессе. Посещаемость родителями  мероприятий, организованных ДОУ  – 100 %. Вся работа, направленная на сотрудничество с родителями, способствует приобретению теоретических и практических знаний, повышает уровень их педагогической компетентности, что позволяет добиться положительной динамики и стабильных результатов в развитии и обучении детей. 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> в МБДОУ «</w:t>
      </w:r>
      <w:proofErr w:type="spellStart"/>
      <w:r>
        <w:rPr>
          <w:rFonts w:ascii="Times New Roman" w:hAnsi="Times New Roman"/>
          <w:sz w:val="24"/>
          <w:szCs w:val="24"/>
        </w:rPr>
        <w:t>Каенкай</w:t>
      </w:r>
      <w:proofErr w:type="spellEnd"/>
      <w:r>
        <w:rPr>
          <w:rFonts w:ascii="Times New Roman" w:hAnsi="Times New Roman"/>
          <w:sz w:val="24"/>
          <w:szCs w:val="24"/>
        </w:rPr>
        <w:t>»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дошкольного учреждения</w:t>
      </w:r>
    </w:p>
    <w:p w:rsidR="00EE62F6" w:rsidRDefault="00EE62F6" w:rsidP="00EE62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 xml:space="preserve">.Взаимодействие </w:t>
      </w:r>
      <w:proofErr w:type="gramStart"/>
      <w:r>
        <w:rPr>
          <w:rFonts w:ascii="Times New Roman" w:hAnsi="Times New Roman"/>
          <w:b/>
          <w:sz w:val="24"/>
          <w:szCs w:val="24"/>
        </w:rPr>
        <w:t>с  социумом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15309">
        <w:rPr>
          <w:rFonts w:ascii="Times New Roman" w:hAnsi="Times New Roman"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 xml:space="preserve">  году  велась совместная работа со следующими учреждениями: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Сельская библиотека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Сельский дом культуры</w:t>
      </w:r>
    </w:p>
    <w:p w:rsidR="00015309" w:rsidRDefault="00015309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Сельский ФАП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Реализовались такие интересные совместные мероприятия, как:</w:t>
      </w:r>
    </w:p>
    <w:p w:rsidR="00EE62F6" w:rsidRDefault="009E6147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-Экскурсии в музей при дошкольном учреждении</w:t>
      </w:r>
      <w:r w:rsidR="00EE62F6">
        <w:rPr>
          <w:rFonts w:ascii="Times New Roman" w:hAnsi="Times New Roman"/>
          <w:sz w:val="24"/>
          <w:szCs w:val="24"/>
        </w:rPr>
        <w:t>.</w:t>
      </w:r>
    </w:p>
    <w:p w:rsidR="00EE62F6" w:rsidRDefault="009E6147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-Экскурсии </w:t>
      </w:r>
      <w:r w:rsidR="00EE62F6">
        <w:rPr>
          <w:rFonts w:ascii="Times New Roman" w:hAnsi="Times New Roman"/>
          <w:sz w:val="24"/>
          <w:szCs w:val="24"/>
        </w:rPr>
        <w:t xml:space="preserve"> в  сельскую библиотеку</w:t>
      </w:r>
    </w:p>
    <w:p w:rsidR="00015309" w:rsidRDefault="00015309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-Экскурсии в ФАП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</w:p>
    <w:p w:rsidR="00EE62F6" w:rsidRDefault="00EE62F6" w:rsidP="00EE62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sz w:val="24"/>
          <w:szCs w:val="24"/>
        </w:rPr>
        <w:t xml:space="preserve">. Деятельность по созданию безопасных условий во время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b/>
          <w:sz w:val="24"/>
          <w:szCs w:val="24"/>
        </w:rPr>
        <w:t>-образовательного процесса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</w:t>
      </w:r>
      <w:proofErr w:type="spellStart"/>
      <w:r>
        <w:rPr>
          <w:rFonts w:ascii="Times New Roman" w:hAnsi="Times New Roman"/>
          <w:sz w:val="24"/>
          <w:szCs w:val="24"/>
        </w:rPr>
        <w:t>Шуганкинский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детский сад «</w:t>
      </w:r>
      <w:proofErr w:type="spellStart"/>
      <w:r>
        <w:rPr>
          <w:rFonts w:ascii="Times New Roman" w:hAnsi="Times New Roman"/>
          <w:sz w:val="24"/>
          <w:szCs w:val="24"/>
        </w:rPr>
        <w:t>Каенкай</w:t>
      </w:r>
      <w:proofErr w:type="spellEnd"/>
      <w:r>
        <w:rPr>
          <w:rFonts w:ascii="Times New Roman" w:hAnsi="Times New Roman"/>
          <w:sz w:val="24"/>
          <w:szCs w:val="24"/>
        </w:rPr>
        <w:t>» в начале учебного года проведен инструктаж по технике безопасности и охране жизни и здоровья детей для педагога, младшего воспитателя, повара.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началом учебного года была проведена проверка всех помещений по вопросу соблюдения техники безопасности и охране жизни детей.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следят за тем, чтобы не было сломанных игрушек, опасных предметов. Во время проведения физкультурных занятий младший воспитатель помогает воспитателю   при выполнении детьми физических упражнений.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следит за исправностью спортивного оборудования и инвентаря.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режима, нагрузки на детей во время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-образовательного процесса ведется заведующим. Сетки занятий утверждаются заведующим.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При наблюдении, анализе проведения занятий, режимных моментов обязательно отмечается соблюдение требований техники безопасности.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перед началом прогулки проверяют участки, оборудования игровых площадок на предмет безопасности.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экскурсий и походов разрешается только при сопровождении группы детей двумя взрослыми и записи в специальном журнале.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МБДОУ регулярно проводятся мероприятия, занятия по обучению детей основам безопасности в быту.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антитеррористической программой в МБДОУ введены ряд дополнительных мероприятий: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8-00 до 16.00 закрывать все входные двери;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запрещен въезд транспорта на территорию  детского сада;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составлен график дежурства сотрудников МБДОУ в течение рабочего дня для контроля посетителей МБДОУ.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плану проводятся учения по пожарной безопасности, антитеррористической деятельности.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группе оборудован уголок  по  обучению детей безопасности  поведения.</w:t>
      </w:r>
    </w:p>
    <w:p w:rsidR="00EE62F6" w:rsidRDefault="00EE62F6" w:rsidP="00EE62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X. Контроль в дошкольном учреждении</w:t>
      </w:r>
    </w:p>
    <w:p w:rsidR="00EE62F6" w:rsidRDefault="009E6147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2024</w:t>
      </w:r>
      <w:r w:rsidR="00EE62F6">
        <w:rPr>
          <w:rFonts w:ascii="Times New Roman" w:hAnsi="Times New Roman"/>
          <w:sz w:val="24"/>
          <w:szCs w:val="24"/>
        </w:rPr>
        <w:t xml:space="preserve"> учебном  году в МБДОУ осуществлялись следующие виды контроля: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1"/>
        <w:gridCol w:w="2050"/>
        <w:gridCol w:w="5210"/>
      </w:tblGrid>
      <w:tr w:rsidR="00EE62F6" w:rsidTr="00EE62F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Виды контроля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Периодичность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Цель контроля</w:t>
            </w:r>
          </w:p>
        </w:tc>
      </w:tr>
      <w:tr w:rsidR="00EE62F6" w:rsidTr="00EE62F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1.Оперативный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 года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Состояние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-образовательной деятельности, посещение и анализ ООД</w:t>
            </w:r>
          </w:p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Санитарное состояние всех помещений ДОУ;</w:t>
            </w:r>
          </w:p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Соблюдение техники безопасности во время проведения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-образовательного процесса</w:t>
            </w:r>
          </w:p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Ведение документации в соответствие с ФГОС</w:t>
            </w:r>
          </w:p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питания</w:t>
            </w:r>
          </w:p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Посещаемость</w:t>
            </w:r>
          </w:p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Заболеваемость</w:t>
            </w:r>
          </w:p>
        </w:tc>
      </w:tr>
      <w:tr w:rsidR="00EE62F6" w:rsidTr="00EE62F6"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2.Тематический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Согласно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годового плана проведения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контроля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Диагностика уровня развития детей на начало и конец учебного года.</w:t>
            </w:r>
          </w:p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Тематический контроль: </w:t>
            </w:r>
          </w:p>
          <w:p w:rsidR="00EE62F6" w:rsidRDefault="00EE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Эффективность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образовательной работы ДОУ </w:t>
            </w:r>
          </w:p>
          <w:p w:rsidR="00EE62F6" w:rsidRDefault="00EE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развитию речи и речевого общения детей среднего дошкольного возраста»</w:t>
            </w:r>
          </w:p>
          <w:p w:rsidR="00EE62F6" w:rsidRDefault="00EE62F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у детей среднего и старшего возраста элементарных математических представлений»</w:t>
            </w:r>
          </w:p>
        </w:tc>
      </w:tr>
    </w:tbl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проведенных проверок серьезных нарушений выявлено не было. Педагоги в указанные сроки устраняли недостатки в работе.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тематического контроля соответствовали годовым задачам деятельности дошкольного образовательного учреждения.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Постоянно осуществлялся текущий контроль, особенно за посещаемостью детьми детского Цели такого вида контроля: проверка соблюдения техники безопасности, санитарно-гигиенического режима во время осуществления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-образовательного процесса, организация питания детей, медицинского обслуживания, отчетность, ведение документации, работа с родителями, закаливание и другие мероприятия.</w:t>
      </w:r>
    </w:p>
    <w:p w:rsidR="00EE62F6" w:rsidRP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15309">
        <w:rPr>
          <w:rFonts w:ascii="Times New Roman" w:hAnsi="Times New Roman"/>
          <w:sz w:val="24"/>
          <w:szCs w:val="24"/>
        </w:rPr>
        <w:t>ывод: Внутренний контроль в 2025</w:t>
      </w:r>
      <w:r>
        <w:rPr>
          <w:rFonts w:ascii="Times New Roman" w:hAnsi="Times New Roman"/>
          <w:sz w:val="24"/>
          <w:szCs w:val="24"/>
        </w:rPr>
        <w:t xml:space="preserve">  году проводился согласно плану. Все рекомендации и замечания устранялись вовремя.</w:t>
      </w:r>
    </w:p>
    <w:p w:rsidR="00EE62F6" w:rsidRDefault="00EE62F6" w:rsidP="00EE62F6">
      <w:pPr>
        <w:tabs>
          <w:tab w:val="left" w:pos="3450"/>
        </w:tabs>
        <w:rPr>
          <w:rFonts w:ascii="Times New Roman" w:hAnsi="Times New Roman"/>
          <w:b/>
          <w:sz w:val="24"/>
          <w:szCs w:val="24"/>
        </w:rPr>
      </w:pPr>
      <w:r w:rsidRPr="00EE62F6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E62F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/>
          <w:b/>
          <w:sz w:val="24"/>
          <w:szCs w:val="24"/>
        </w:rPr>
        <w:t>. Профсоюзная работа</w:t>
      </w:r>
    </w:p>
    <w:p w:rsidR="00EE62F6" w:rsidRPr="00EE62F6" w:rsidRDefault="00EE62F6" w:rsidP="00EE62F6">
      <w:pPr>
        <w:tabs>
          <w:tab w:val="left" w:pos="34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 работает профсоюзная организация. Все члены коллектива </w:t>
      </w:r>
      <w:r w:rsidR="009E6147">
        <w:rPr>
          <w:rFonts w:ascii="Times New Roman" w:hAnsi="Times New Roman"/>
          <w:sz w:val="24"/>
          <w:szCs w:val="24"/>
        </w:rPr>
        <w:t xml:space="preserve">дошкольного учреждения </w:t>
      </w:r>
      <w:r>
        <w:rPr>
          <w:rFonts w:ascii="Times New Roman" w:hAnsi="Times New Roman"/>
          <w:sz w:val="24"/>
          <w:szCs w:val="24"/>
        </w:rPr>
        <w:t>являются членами профсоюза.</w:t>
      </w:r>
      <w:r w:rsidR="009E6147">
        <w:rPr>
          <w:rFonts w:ascii="Times New Roman" w:hAnsi="Times New Roman"/>
          <w:sz w:val="24"/>
          <w:szCs w:val="24"/>
        </w:rPr>
        <w:t xml:space="preserve"> Составлен план работы профсоюза на год. Мероприятия проводятся согласно составленному плану.</w:t>
      </w:r>
      <w:r>
        <w:rPr>
          <w:rFonts w:ascii="Times New Roman" w:hAnsi="Times New Roman"/>
          <w:sz w:val="24"/>
          <w:szCs w:val="24"/>
        </w:rPr>
        <w:t xml:space="preserve"> Ежегодно профсоюз выделяет деньги на проведение праздничных мероприятий. Своевременно проводятся профсоюзные отчеты, соглашения с профсоюзным комитетом.</w:t>
      </w:r>
    </w:p>
    <w:p w:rsidR="00EE62F6" w:rsidRDefault="00EE62F6" w:rsidP="00EE62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XI</w:t>
      </w:r>
      <w:r>
        <w:rPr>
          <w:rFonts w:ascii="Times New Roman" w:hAnsi="Times New Roman"/>
          <w:b/>
          <w:sz w:val="24"/>
          <w:szCs w:val="24"/>
        </w:rPr>
        <w:t>. Перспективы развития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Анализ</w:t>
      </w:r>
      <w:r w:rsidR="00015309">
        <w:rPr>
          <w:rFonts w:ascii="Times New Roman" w:hAnsi="Times New Roman"/>
          <w:sz w:val="24"/>
          <w:szCs w:val="24"/>
        </w:rPr>
        <w:t xml:space="preserve"> деятельности учреждения за 2025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год позволяет отметить, что коллектив успешно справился с поставленными задачами. Основными показателями является: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высокий уровень достижения детьми планируемых результатов освоения программы;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-стремление педагогов в повышении профессионализма посредством дополнительного профессионального обучения и самообразования;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-целенаправленная деятельность коллектива  по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детей, по снижению заболеваемости укреплению и сохранению здоровья детей;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Однако для организации образовательной работы с детьми в условиях реализации федерального государственного стандарта в дошкольном образовании необходимо решение следующих задач: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-продолжить повышать уровень профессионального образования педагогов 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 детского творчества;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по развитию психических процессов (памяти, внимания, мышления, эмоциональн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волевой сферой), физических качеств, речи.</w:t>
      </w: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</w:p>
    <w:p w:rsidR="00EE62F6" w:rsidRDefault="00EE62F6" w:rsidP="00EE62F6">
      <w:pPr>
        <w:jc w:val="both"/>
        <w:rPr>
          <w:rFonts w:ascii="Times New Roman" w:hAnsi="Times New Roman"/>
          <w:sz w:val="24"/>
          <w:szCs w:val="24"/>
        </w:rPr>
      </w:pPr>
    </w:p>
    <w:p w:rsidR="00EE62F6" w:rsidRDefault="00EE62F6" w:rsidP="00EE62F6"/>
    <w:p w:rsidR="00EE62F6" w:rsidRDefault="00EE62F6" w:rsidP="00EE62F6"/>
    <w:p w:rsidR="00EE62F6" w:rsidRDefault="00EE62F6" w:rsidP="00EE62F6"/>
    <w:p w:rsidR="00D52369" w:rsidRDefault="00D52369"/>
    <w:sectPr w:rsidR="00D5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B4FCF"/>
    <w:multiLevelType w:val="hybridMultilevel"/>
    <w:tmpl w:val="12DCD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B1"/>
    <w:rsid w:val="00015309"/>
    <w:rsid w:val="00597489"/>
    <w:rsid w:val="009E6147"/>
    <w:rsid w:val="00B454B1"/>
    <w:rsid w:val="00D52369"/>
    <w:rsid w:val="00DE28F0"/>
    <w:rsid w:val="00E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2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2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5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4430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6</cp:revision>
  <dcterms:created xsi:type="dcterms:W3CDTF">2023-02-21T07:47:00Z</dcterms:created>
  <dcterms:modified xsi:type="dcterms:W3CDTF">2026-02-03T07:28:00Z</dcterms:modified>
</cp:coreProperties>
</file>